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200"/>
        <w:contextualSpacing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cs="Times New Roman" w:ascii="Times New Roman" w:hAnsi="Times New Roman"/>
          <w:sz w:val="32"/>
          <w:szCs w:val="32"/>
        </w:rPr>
        <w:t xml:space="preserve">Первичная профсоюзная организация </w:t>
      </w:r>
    </w:p>
    <w:p>
      <w:pPr>
        <w:pStyle w:val="Normal"/>
        <w:spacing w:lineRule="auto" w:line="240" w:before="0" w:after="200"/>
        <w:contextualSpacing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cs="Times New Roman" w:ascii="Times New Roman" w:hAnsi="Times New Roman"/>
          <w:sz w:val="32"/>
          <w:szCs w:val="32"/>
        </w:rPr>
        <w:t>МБОУ «Крым-Сарайская ООШ имени М.П.Панарина»</w:t>
      </w:r>
    </w:p>
    <w:p>
      <w:pPr>
        <w:pStyle w:val="Normal"/>
        <w:spacing w:lineRule="auto" w:line="240" w:before="0" w:after="200"/>
        <w:contextualSpacing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cs="Times New Roman" w:ascii="Times New Roman" w:hAnsi="Times New Roman"/>
          <w:sz w:val="32"/>
          <w:szCs w:val="32"/>
        </w:rPr>
      </w:r>
    </w:p>
    <w:p>
      <w:pPr>
        <w:pStyle w:val="Normal"/>
        <w:spacing w:lineRule="auto" w:line="240" w:before="0" w:after="200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cs="Times New Roman" w:ascii="Times New Roman" w:hAnsi="Times New Roman"/>
          <w:b/>
          <w:sz w:val="32"/>
          <w:szCs w:val="32"/>
        </w:rPr>
        <w:t>Наш профсоюз</w:t>
      </w:r>
    </w:p>
    <w:p>
      <w:pPr>
        <w:pStyle w:val="Normal"/>
        <w:spacing w:lineRule="auto" w:line="240" w:before="0" w:after="200"/>
        <w:contextualSpacing/>
        <w:rPr>
          <w:rFonts w:ascii="Times New Roman" w:hAnsi="Times New Roman" w:cs="Times New Roman"/>
          <w:b/>
          <w:sz w:val="32"/>
          <w:szCs w:val="32"/>
        </w:rPr>
      </w:pPr>
      <w:r>
        <w:rPr>
          <w:rFonts w:cs="Times New Roman" w:ascii="Times New Roman" w:hAnsi="Times New Roman"/>
          <w:b/>
          <w:sz w:val="32"/>
          <w:szCs w:val="32"/>
        </w:rPr>
      </w:r>
    </w:p>
    <w:p>
      <w:pPr>
        <w:pStyle w:val="Normal"/>
        <w:spacing w:lineRule="auto" w:line="240" w:before="0" w:after="200"/>
        <w:contextualSpacing/>
        <w:rPr>
          <w:rFonts w:ascii="Times New Roman" w:hAnsi="Times New Roman" w:cs="Times New Roman"/>
          <w:sz w:val="32"/>
          <w:szCs w:val="32"/>
        </w:rPr>
      </w:pPr>
      <w:r>
        <w:rPr>
          <w:rFonts w:cs="Times New Roman" w:ascii="Times New Roman" w:hAnsi="Times New Roman"/>
          <w:b/>
          <w:sz w:val="32"/>
          <w:szCs w:val="32"/>
        </w:rPr>
        <w:t>Председатель профкома</w:t>
      </w:r>
      <w:r>
        <w:rPr>
          <w:rFonts w:cs="Times New Roman" w:ascii="Times New Roman" w:hAnsi="Times New Roman"/>
          <w:sz w:val="32"/>
          <w:szCs w:val="32"/>
        </w:rPr>
        <w:t xml:space="preserve"> – Фатхуллина Н.А.</w:t>
      </w:r>
    </w:p>
    <w:p>
      <w:pPr>
        <w:pStyle w:val="Normal"/>
        <w:spacing w:lineRule="auto" w:line="240" w:before="0" w:after="200"/>
        <w:contextualSpacing/>
        <w:rPr>
          <w:rFonts w:ascii="Times New Roman" w:hAnsi="Times New Roman" w:cs="Times New Roman"/>
          <w:sz w:val="32"/>
          <w:szCs w:val="32"/>
        </w:rPr>
      </w:pPr>
      <w:r>
        <w:rPr>
          <w:rFonts w:cs="Times New Roman" w:ascii="Times New Roman" w:hAnsi="Times New Roman"/>
          <w:sz w:val="32"/>
          <w:szCs w:val="32"/>
        </w:rPr>
        <w:t>Заместитель профорга – Астафьева Е.А.</w:t>
      </w:r>
      <w:bookmarkStart w:id="0" w:name="_GoBack"/>
      <w:bookmarkEnd w:id="0"/>
    </w:p>
    <w:p>
      <w:pPr>
        <w:pStyle w:val="Normal"/>
        <w:spacing w:lineRule="auto" w:line="240" w:before="0" w:after="200"/>
        <w:contextualSpacing/>
        <w:rPr>
          <w:rFonts w:ascii="Times New Roman" w:hAnsi="Times New Roman" w:cs="Times New Roman"/>
          <w:sz w:val="32"/>
          <w:szCs w:val="32"/>
        </w:rPr>
      </w:pPr>
      <w:r>
        <w:rPr>
          <w:rFonts w:cs="Times New Roman" w:ascii="Times New Roman" w:hAnsi="Times New Roman"/>
          <w:sz w:val="32"/>
          <w:szCs w:val="32"/>
        </w:rPr>
      </w:r>
    </w:p>
    <w:p>
      <w:pPr>
        <w:pStyle w:val="Normal"/>
        <w:spacing w:lineRule="auto" w:line="240" w:before="0" w:after="200"/>
        <w:contextualSpacing/>
        <w:rPr>
          <w:rFonts w:ascii="Times New Roman" w:hAnsi="Times New Roman" w:cs="Times New Roman"/>
          <w:b/>
          <w:sz w:val="32"/>
          <w:szCs w:val="32"/>
        </w:rPr>
      </w:pPr>
      <w:r>
        <w:rPr>
          <w:rFonts w:cs="Times New Roman" w:ascii="Times New Roman" w:hAnsi="Times New Roman"/>
          <w:b/>
          <w:sz w:val="32"/>
          <w:szCs w:val="32"/>
        </w:rPr>
        <w:t>Организационно-культмассовая комиссия</w:t>
      </w:r>
    </w:p>
    <w:p>
      <w:pPr>
        <w:pStyle w:val="Normal"/>
        <w:spacing w:lineRule="auto" w:line="240" w:before="0" w:after="200"/>
        <w:contextualSpacing/>
        <w:rPr>
          <w:rFonts w:ascii="Times New Roman" w:hAnsi="Times New Roman" w:cs="Times New Roman"/>
          <w:sz w:val="32"/>
          <w:szCs w:val="32"/>
        </w:rPr>
      </w:pPr>
      <w:r>
        <w:rPr>
          <w:rFonts w:cs="Times New Roman" w:ascii="Times New Roman" w:hAnsi="Times New Roman"/>
          <w:sz w:val="32"/>
          <w:szCs w:val="32"/>
        </w:rPr>
        <w:t>Астафьева Е.А - ответственная</w:t>
      </w:r>
    </w:p>
    <w:p>
      <w:pPr>
        <w:pStyle w:val="Normal"/>
        <w:spacing w:lineRule="auto" w:line="240" w:before="0" w:after="200"/>
        <w:contextualSpacing/>
        <w:rPr>
          <w:rFonts w:ascii="Times New Roman" w:hAnsi="Times New Roman" w:cs="Times New Roman"/>
          <w:sz w:val="32"/>
          <w:szCs w:val="32"/>
        </w:rPr>
      </w:pPr>
      <w:r>
        <w:rPr>
          <w:rFonts w:cs="Times New Roman" w:ascii="Times New Roman" w:hAnsi="Times New Roman"/>
          <w:sz w:val="32"/>
          <w:szCs w:val="32"/>
        </w:rPr>
        <w:t>Ильдарханова Р.Л.– член комиссии</w:t>
      </w:r>
    </w:p>
    <w:p>
      <w:pPr>
        <w:pStyle w:val="Normal"/>
        <w:spacing w:lineRule="auto" w:line="240" w:before="0" w:after="200"/>
        <w:contextualSpacing/>
        <w:rPr>
          <w:rFonts w:ascii="Times New Roman" w:hAnsi="Times New Roman" w:cs="Times New Roman"/>
          <w:sz w:val="32"/>
          <w:szCs w:val="32"/>
        </w:rPr>
      </w:pPr>
      <w:r>
        <w:rPr>
          <w:rFonts w:cs="Times New Roman" w:ascii="Times New Roman" w:hAnsi="Times New Roman"/>
          <w:sz w:val="32"/>
          <w:szCs w:val="32"/>
        </w:rPr>
        <w:t>Теребенина С.М.– член комиссии</w:t>
      </w:r>
    </w:p>
    <w:p>
      <w:pPr>
        <w:pStyle w:val="Normal"/>
        <w:spacing w:lineRule="auto" w:line="240" w:before="0" w:after="200"/>
        <w:contextualSpacing/>
        <w:rPr>
          <w:rFonts w:ascii="Times New Roman" w:hAnsi="Times New Roman" w:cs="Times New Roman"/>
          <w:b/>
          <w:sz w:val="32"/>
          <w:szCs w:val="32"/>
        </w:rPr>
      </w:pPr>
      <w:r>
        <w:rPr>
          <w:rFonts w:cs="Times New Roman" w:ascii="Times New Roman" w:hAnsi="Times New Roman"/>
          <w:b/>
          <w:sz w:val="32"/>
          <w:szCs w:val="32"/>
        </w:rPr>
      </w:r>
    </w:p>
    <w:p>
      <w:pPr>
        <w:pStyle w:val="Normal"/>
        <w:spacing w:lineRule="auto" w:line="240" w:before="0" w:after="200"/>
        <w:contextualSpacing/>
        <w:rPr>
          <w:rFonts w:ascii="Times New Roman" w:hAnsi="Times New Roman" w:cs="Times New Roman"/>
          <w:b/>
          <w:sz w:val="32"/>
          <w:szCs w:val="32"/>
        </w:rPr>
      </w:pPr>
      <w:r>
        <w:rPr>
          <w:rFonts w:cs="Times New Roman" w:ascii="Times New Roman" w:hAnsi="Times New Roman"/>
          <w:b/>
          <w:sz w:val="32"/>
          <w:szCs w:val="32"/>
        </w:rPr>
        <w:t>Комиссия по развитию бытовой комиссии:</w:t>
      </w:r>
    </w:p>
    <w:p>
      <w:pPr>
        <w:pStyle w:val="Normal"/>
        <w:spacing w:lineRule="auto" w:line="240" w:before="0" w:after="200"/>
        <w:contextualSpacing/>
        <w:rPr>
          <w:rFonts w:ascii="Times New Roman" w:hAnsi="Times New Roman" w:cs="Times New Roman"/>
          <w:sz w:val="32"/>
          <w:szCs w:val="32"/>
        </w:rPr>
      </w:pPr>
      <w:r>
        <w:rPr>
          <w:rFonts w:cs="Times New Roman" w:ascii="Times New Roman" w:hAnsi="Times New Roman"/>
          <w:sz w:val="32"/>
          <w:szCs w:val="32"/>
        </w:rPr>
        <w:t xml:space="preserve">Ибрагимова Е.П - ответственная </w:t>
      </w:r>
    </w:p>
    <w:p>
      <w:pPr>
        <w:pStyle w:val="Normal"/>
        <w:spacing w:lineRule="auto" w:line="240" w:before="0" w:after="200"/>
        <w:contextualSpacing/>
        <w:rPr>
          <w:rFonts w:ascii="Times New Roman" w:hAnsi="Times New Roman" w:cs="Times New Roman"/>
          <w:sz w:val="32"/>
          <w:szCs w:val="32"/>
        </w:rPr>
      </w:pPr>
      <w:r>
        <w:rPr>
          <w:rFonts w:cs="Times New Roman" w:ascii="Times New Roman" w:hAnsi="Times New Roman"/>
          <w:sz w:val="32"/>
          <w:szCs w:val="32"/>
        </w:rPr>
        <w:t>Кулагина А.В – член комиссии</w:t>
      </w:r>
    </w:p>
    <w:p>
      <w:pPr>
        <w:pStyle w:val="Normal"/>
        <w:spacing w:lineRule="auto" w:line="240" w:before="0" w:after="200"/>
        <w:contextualSpacing/>
        <w:rPr>
          <w:rFonts w:ascii="Times New Roman" w:hAnsi="Times New Roman" w:cs="Times New Roman"/>
          <w:sz w:val="32"/>
          <w:szCs w:val="32"/>
        </w:rPr>
      </w:pPr>
      <w:r>
        <w:rPr>
          <w:rFonts w:cs="Times New Roman" w:ascii="Times New Roman" w:hAnsi="Times New Roman"/>
          <w:sz w:val="32"/>
          <w:szCs w:val="32"/>
        </w:rPr>
        <w:t>Сабирова И.Т  -  член комиссии</w:t>
      </w:r>
    </w:p>
    <w:p>
      <w:pPr>
        <w:pStyle w:val="Normal"/>
        <w:spacing w:lineRule="auto" w:line="240" w:before="0" w:after="200"/>
        <w:contextualSpacing/>
        <w:rPr>
          <w:rFonts w:ascii="Times New Roman" w:hAnsi="Times New Roman" w:cs="Times New Roman"/>
          <w:sz w:val="32"/>
          <w:szCs w:val="32"/>
        </w:rPr>
      </w:pPr>
      <w:r>
        <w:rPr>
          <w:rFonts w:cs="Times New Roman" w:ascii="Times New Roman" w:hAnsi="Times New Roman"/>
          <w:sz w:val="32"/>
          <w:szCs w:val="32"/>
        </w:rPr>
      </w:r>
    </w:p>
    <w:p>
      <w:pPr>
        <w:pStyle w:val="Normal"/>
        <w:spacing w:lineRule="auto" w:line="240" w:before="0" w:after="200"/>
        <w:contextualSpacing/>
        <w:rPr>
          <w:rFonts w:ascii="Times New Roman" w:hAnsi="Times New Roman" w:cs="Times New Roman"/>
          <w:b/>
          <w:sz w:val="32"/>
          <w:szCs w:val="32"/>
        </w:rPr>
      </w:pPr>
      <w:r>
        <w:rPr>
          <w:rFonts w:cs="Times New Roman" w:ascii="Times New Roman" w:hAnsi="Times New Roman"/>
          <w:b/>
          <w:sz w:val="32"/>
          <w:szCs w:val="32"/>
        </w:rPr>
        <w:t xml:space="preserve">Комиссия по защите прав членов Профсоюза и </w:t>
      </w:r>
    </w:p>
    <w:p>
      <w:pPr>
        <w:pStyle w:val="Normal"/>
        <w:spacing w:lineRule="auto" w:line="240" w:before="0" w:after="200"/>
        <w:contextualSpacing/>
        <w:rPr>
          <w:rFonts w:ascii="Times New Roman" w:hAnsi="Times New Roman" w:cs="Times New Roman"/>
          <w:b/>
          <w:sz w:val="32"/>
          <w:szCs w:val="32"/>
        </w:rPr>
      </w:pPr>
      <w:r>
        <w:rPr>
          <w:rFonts w:cs="Times New Roman" w:ascii="Times New Roman" w:hAnsi="Times New Roman"/>
          <w:b/>
          <w:sz w:val="32"/>
          <w:szCs w:val="32"/>
        </w:rPr>
        <w:t xml:space="preserve">Комиссия по трудовым спорам:.– </w:t>
      </w:r>
    </w:p>
    <w:p>
      <w:pPr>
        <w:pStyle w:val="Normal"/>
        <w:spacing w:lineRule="auto" w:line="240" w:before="0" w:after="200"/>
        <w:contextualSpacing/>
        <w:rPr>
          <w:rFonts w:ascii="Times New Roman" w:hAnsi="Times New Roman" w:cs="Times New Roman"/>
          <w:sz w:val="32"/>
          <w:szCs w:val="32"/>
        </w:rPr>
      </w:pPr>
      <w:r>
        <w:rPr>
          <w:rFonts w:cs="Times New Roman" w:ascii="Times New Roman" w:hAnsi="Times New Roman"/>
          <w:sz w:val="32"/>
          <w:szCs w:val="32"/>
        </w:rPr>
        <w:t>Теребенина Т.Н -.зам. директора по УР</w:t>
      </w:r>
    </w:p>
    <w:p>
      <w:pPr>
        <w:pStyle w:val="Normal"/>
        <w:spacing w:lineRule="auto" w:line="240" w:before="0" w:after="200"/>
        <w:contextualSpacing/>
        <w:rPr>
          <w:rFonts w:ascii="Times New Roman" w:hAnsi="Times New Roman" w:cs="Times New Roman"/>
          <w:sz w:val="32"/>
          <w:szCs w:val="32"/>
        </w:rPr>
      </w:pPr>
      <w:r>
        <w:rPr>
          <w:rFonts w:cs="Times New Roman" w:ascii="Times New Roman" w:hAnsi="Times New Roman"/>
          <w:sz w:val="32"/>
          <w:szCs w:val="32"/>
        </w:rPr>
        <w:t>Фатхуллина Н.А – представитель профкома</w:t>
      </w:r>
    </w:p>
    <w:p>
      <w:pPr>
        <w:pStyle w:val="Normal"/>
        <w:spacing w:lineRule="auto" w:line="240" w:before="0" w:after="200"/>
        <w:contextualSpacing/>
        <w:rPr>
          <w:rFonts w:ascii="Times New Roman" w:hAnsi="Times New Roman" w:cs="Times New Roman"/>
          <w:sz w:val="32"/>
          <w:szCs w:val="32"/>
        </w:rPr>
      </w:pPr>
      <w:r>
        <w:rPr>
          <w:rFonts w:cs="Times New Roman" w:ascii="Times New Roman" w:hAnsi="Times New Roman"/>
          <w:sz w:val="32"/>
          <w:szCs w:val="32"/>
        </w:rPr>
        <w:t xml:space="preserve"> </w:t>
      </w:r>
      <w:r>
        <w:rPr>
          <w:rFonts w:cs="Times New Roman" w:ascii="Times New Roman" w:hAnsi="Times New Roman"/>
          <w:sz w:val="32"/>
          <w:szCs w:val="32"/>
        </w:rPr>
        <w:t>Лазарева Н.В– представитель трудового коллектива</w:t>
      </w:r>
    </w:p>
    <w:p>
      <w:pPr>
        <w:pStyle w:val="Normal"/>
        <w:spacing w:lineRule="auto" w:line="240" w:before="0" w:after="200"/>
        <w:contextualSpacing/>
        <w:rPr>
          <w:rFonts w:ascii="Times New Roman" w:hAnsi="Times New Roman" w:cs="Times New Roman"/>
          <w:sz w:val="32"/>
          <w:szCs w:val="32"/>
        </w:rPr>
      </w:pPr>
      <w:r>
        <w:rPr>
          <w:rFonts w:cs="Times New Roman" w:ascii="Times New Roman" w:hAnsi="Times New Roman"/>
          <w:sz w:val="32"/>
          <w:szCs w:val="32"/>
        </w:rPr>
      </w:r>
    </w:p>
    <w:p>
      <w:pPr>
        <w:pStyle w:val="Normal"/>
        <w:spacing w:lineRule="auto" w:line="240" w:before="0" w:after="200"/>
        <w:contextualSpacing/>
        <w:rPr>
          <w:rFonts w:ascii="Times New Roman" w:hAnsi="Times New Roman" w:cs="Times New Roman"/>
          <w:b/>
          <w:sz w:val="32"/>
          <w:szCs w:val="32"/>
        </w:rPr>
      </w:pPr>
      <w:r>
        <w:rPr>
          <w:rFonts w:cs="Times New Roman" w:ascii="Times New Roman" w:hAnsi="Times New Roman"/>
          <w:b/>
          <w:sz w:val="32"/>
          <w:szCs w:val="32"/>
        </w:rPr>
        <w:t>Контрольно-ревизионная комиссия:</w:t>
      </w:r>
    </w:p>
    <w:p>
      <w:pPr>
        <w:pStyle w:val="Normal"/>
        <w:spacing w:lineRule="auto" w:line="240" w:before="0" w:after="200"/>
        <w:contextualSpacing/>
        <w:rPr>
          <w:rFonts w:ascii="Times New Roman" w:hAnsi="Times New Roman" w:eastAsia="Times New Roman" w:cs="Times New Roman"/>
          <w:sz w:val="32"/>
          <w:szCs w:val="32"/>
        </w:rPr>
      </w:pPr>
      <w:r>
        <w:rPr>
          <w:rFonts w:eastAsia="Times New Roman" w:cs="Times New Roman" w:ascii="Times New Roman" w:hAnsi="Times New Roman"/>
          <w:sz w:val="32"/>
          <w:szCs w:val="32"/>
        </w:rPr>
        <w:t>Лыкова Л.А</w:t>
      </w:r>
    </w:p>
    <w:p>
      <w:pPr>
        <w:pStyle w:val="Normal"/>
        <w:spacing w:lineRule="auto" w:line="240" w:before="0" w:after="200"/>
        <w:contextualSpacing/>
        <w:rPr>
          <w:rFonts w:ascii="Times New Roman" w:hAnsi="Times New Roman" w:cs="Times New Roman"/>
          <w:sz w:val="32"/>
          <w:szCs w:val="32"/>
        </w:rPr>
      </w:pPr>
      <w:r>
        <w:rPr>
          <w:rFonts w:cs="Times New Roman" w:ascii="Times New Roman" w:hAnsi="Times New Roman"/>
          <w:sz w:val="32"/>
          <w:szCs w:val="32"/>
        </w:rPr>
      </w:r>
    </w:p>
    <w:p>
      <w:pPr>
        <w:pStyle w:val="Normal"/>
        <w:spacing w:lineRule="auto" w:line="240" w:before="0" w:after="200"/>
        <w:contextualSpacing/>
        <w:rPr>
          <w:rFonts w:ascii="Times New Roman" w:hAnsi="Times New Roman" w:cs="Times New Roman"/>
          <w:b/>
          <w:sz w:val="32"/>
          <w:szCs w:val="32"/>
        </w:rPr>
      </w:pPr>
      <w:r>
        <w:rPr>
          <w:rFonts w:cs="Times New Roman" w:ascii="Times New Roman" w:hAnsi="Times New Roman"/>
          <w:b/>
          <w:sz w:val="32"/>
          <w:szCs w:val="32"/>
        </w:rPr>
        <w:t>Комиссия по охране труда:</w:t>
      </w:r>
    </w:p>
    <w:p>
      <w:pPr>
        <w:pStyle w:val="Normal"/>
        <w:spacing w:lineRule="auto" w:line="240" w:before="0" w:after="200"/>
        <w:contextualSpacing/>
        <w:rPr>
          <w:rFonts w:ascii="Times New Roman" w:hAnsi="Times New Roman" w:cs="Times New Roman"/>
          <w:sz w:val="32"/>
          <w:szCs w:val="32"/>
        </w:rPr>
      </w:pPr>
      <w:r>
        <w:rPr>
          <w:rFonts w:cs="Times New Roman" w:ascii="Times New Roman" w:hAnsi="Times New Roman"/>
          <w:sz w:val="32"/>
          <w:szCs w:val="32"/>
        </w:rPr>
        <w:t>Фатхуллина Н.А  – председатель профкома</w:t>
      </w:r>
    </w:p>
    <w:p>
      <w:pPr>
        <w:pStyle w:val="Normal"/>
        <w:spacing w:lineRule="auto" w:line="240" w:before="0" w:after="200"/>
        <w:contextualSpacing/>
        <w:rPr>
          <w:rFonts w:ascii="Times New Roman" w:hAnsi="Times New Roman" w:cs="Times New Roman"/>
          <w:sz w:val="32"/>
          <w:szCs w:val="32"/>
        </w:rPr>
      </w:pPr>
      <w:r>
        <w:rPr>
          <w:rFonts w:eastAsia="Times New Roman" w:cs="Times New Roman" w:ascii="Times New Roman" w:hAnsi="Times New Roman"/>
          <w:sz w:val="32"/>
          <w:szCs w:val="32"/>
        </w:rPr>
        <w:t>Лыкова Л.А</w:t>
      </w:r>
      <w:r>
        <w:rPr>
          <w:rFonts w:cs="Times New Roman" w:ascii="Times New Roman" w:hAnsi="Times New Roman"/>
          <w:sz w:val="32"/>
          <w:szCs w:val="32"/>
        </w:rPr>
        <w:t>.– зав.хоз.</w:t>
      </w:r>
    </w:p>
    <w:p>
      <w:pPr>
        <w:pStyle w:val="Normal"/>
        <w:spacing w:lineRule="auto" w:line="240" w:before="0" w:after="200"/>
        <w:ind w:left="-567" w:firstLine="283"/>
        <w:contextualSpacing/>
        <w:rPr>
          <w:sz w:val="36"/>
          <w:szCs w:val="36"/>
        </w:rPr>
      </w:pPr>
      <w:r>
        <w:rPr>
          <w:sz w:val="36"/>
          <w:szCs w:val="36"/>
        </w:rPr>
      </w:r>
    </w:p>
    <w:p>
      <w:pPr>
        <w:pStyle w:val="Normal"/>
        <w:spacing w:lineRule="auto" w:line="240" w:before="0" w:after="200"/>
        <w:contextualSpacing/>
        <w:rPr>
          <w:sz w:val="36"/>
          <w:szCs w:val="36"/>
        </w:rPr>
      </w:pPr>
      <w:r>
        <w:rPr>
          <w:sz w:val="36"/>
          <w:szCs w:val="36"/>
        </w:rPr>
      </w:r>
    </w:p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type w:val="nextPage"/>
      <w:pgSz w:w="11906" w:h="16838"/>
      <w:pgMar w:left="993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ahoma">
    <w:charset w:val="01"/>
    <w:family w:val="roman"/>
    <w:pitch w:val="default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bf2ace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" w:cs="" w:eastAsiaTheme="minorEastAsia"/>
      <w:color w:val="auto"/>
      <w:kern w:val="0"/>
      <w:sz w:val="22"/>
      <w:szCs w:val="22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sid w:val="008e386e"/>
    <w:rPr>
      <w:rFonts w:ascii="Tahoma" w:hAnsi="Tahoma" w:eastAsia="" w:cs="Tahoma" w:eastAsiaTheme="minorEastAsia"/>
      <w:sz w:val="16"/>
      <w:szCs w:val="16"/>
      <w:lang w:eastAsia="ru-RU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ascii="PT Astra Serif" w:hAnsi="PT Astra Serif" w:cs="Noto Sans Devanagari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BalloonText">
    <w:name w:val="Balloon Text"/>
    <w:basedOn w:val="Normal"/>
    <w:link w:val="Style14"/>
    <w:uiPriority w:val="99"/>
    <w:semiHidden/>
    <w:unhideWhenUsed/>
    <w:qFormat/>
    <w:rsid w:val="008e386e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Application>LibreOffice/7.5.6.2$Linux_X86_64 LibreOffice_project/50$Build-2</Application>
  <AppVersion>15.0000</AppVersion>
  <Pages>1</Pages>
  <Words>91</Words>
  <Characters>666</Characters>
  <CharactersWithSpaces>747</CharactersWithSpaces>
  <Paragraphs>23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2017-03-17T08:38:00Z</dcterms:created>
  <dc:creator>Raybook</dc:creator>
  <dc:description/>
  <dc:language>ru-RU</dc:language>
  <cp:lastModifiedBy/>
  <cp:lastPrinted>2017-03-17T08:54:00Z</cp:lastPrinted>
  <dcterms:modified xsi:type="dcterms:W3CDTF">2025-03-25T10:20:27Z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